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530"/>
        <w:gridCol w:w="824"/>
        <w:gridCol w:w="1755"/>
        <w:gridCol w:w="2218"/>
        <w:gridCol w:w="2279"/>
      </w:tblGrid>
      <w:tr w:rsidR="006F290E" w:rsidRPr="005E7506" w:rsidTr="009E0E41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6F290E" w:rsidRPr="005E7506" w:rsidTr="009E0E41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5E7506" w:rsidRDefault="006123DF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Кузьменко Галина Николаевна</w:t>
            </w:r>
          </w:p>
        </w:tc>
      </w:tr>
      <w:tr w:rsidR="006F290E" w:rsidRPr="005E7506" w:rsidTr="009E0E41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Del="0097710E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5E7506" w:rsidRDefault="006123DF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6F290E" w:rsidRPr="009C5C1B" w:rsidTr="009E0E41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5E7506" w:rsidRDefault="006123DF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Иркутская область,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Усолье-Сибирское</w:t>
            </w:r>
            <w:proofErr w:type="spellEnd"/>
            <w:proofErr w:type="gramEnd"/>
          </w:p>
        </w:tc>
      </w:tr>
      <w:tr w:rsidR="006F290E" w:rsidRPr="006123DF" w:rsidTr="009E0E41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5E7506" w:rsidRDefault="006123DF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ОГООУ «СШИ № 4»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23DF" w:rsidRPr="006123DF" w:rsidRDefault="006123DF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Сказ о том, как бы задача легко решалась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6F290E" w:rsidRPr="009C5C1B" w:rsidTr="009E0E41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9C5C1B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Что значит решить задачу? Решить задачу – значит раскрыть связи между данными и искомым, раскрыть отношения, заданные условием задачи, на основе чего выбрать, а затем и выполнить арифметические действия и дать ответ на вопрос задачи. 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ы) </w:t>
            </w:r>
          </w:p>
        </w:tc>
      </w:tr>
      <w:tr w:rsidR="006F290E" w:rsidRPr="009C5C1B" w:rsidTr="009E0E41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54310B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Математика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896A73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3класс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i/>
                <w:iCs/>
                <w:color w:val="auto"/>
              </w:rPr>
              <w:t>Например: 8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уроков, 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6F290E" w:rsidRPr="009C5C1B" w:rsidTr="009E0E41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E26B22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Развитие образного и логического мышления; формированное предметных умений и навыков, необходимых для успешного решения учебных и практических задач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4B1C26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F290E" w:rsidRPr="009C5C1B" w:rsidTr="009E0E41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BD79E5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</w:rPr>
              <w:t>Улучшить методику организации первичного восприятия и анализа задачи, чтобы обеспечить осознанный и доказательный выбор арифметических действий каждым ребёнком. После завершения проекта учащиеся смогут: устанавливать связь между тем, что дано, и тем, что требуется найти; представлять жизненные ситуации, которая описана в задаче, мысленно участвовать в ней, разбивать текст задачи на смысловые части, отбрасывать несущественные слова в условии задачи; решать задачи, составив уравнения по таблице данных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99753E" w:rsidRDefault="0073169D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Почему решение задач – это творчество?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Default="0073169D" w:rsidP="0073169D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Можно ли решение задачи «нарисовать»</w:t>
            </w:r>
          </w:p>
          <w:p w:rsidR="0073169D" w:rsidRPr="0099753E" w:rsidRDefault="0073169D" w:rsidP="0073169D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можно «нарисовать» решение задачи?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Default="0073169D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облегчить понимание задачи через таблицу?</w:t>
            </w:r>
          </w:p>
          <w:p w:rsidR="0073169D" w:rsidRDefault="0073169D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lastRenderedPageBreak/>
              <w:t>Как использовать взаимосвязь между компонентами, чтобы задача стала ясна?</w:t>
            </w:r>
          </w:p>
          <w:p w:rsidR="0073169D" w:rsidRPr="0099753E" w:rsidRDefault="0073169D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Можно ли научить самостоятельно решать задачи каждого ученика через таблицу?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6F290E" w:rsidRPr="009C5C1B" w:rsidTr="009E0E41">
        <w:trPr>
          <w:trHeight w:val="425"/>
        </w:trPr>
        <w:tc>
          <w:tcPr>
            <w:tcW w:w="25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6F290E" w:rsidRPr="009C5C1B" w:rsidTr="009E0E41">
        <w:trPr>
          <w:trHeight w:val="895"/>
        </w:trPr>
        <w:tc>
          <w:tcPr>
            <w:tcW w:w="25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Default="004A0AEF" w:rsidP="009E0E4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 Уровень развития мыслительных умений. </w:t>
            </w:r>
          </w:p>
          <w:p w:rsidR="004A0AEF" w:rsidRDefault="004A0AEF" w:rsidP="009E0E4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Уровень развития рефлексии.</w:t>
            </w:r>
          </w:p>
          <w:p w:rsidR="004A0AEF" w:rsidRPr="0099753E" w:rsidRDefault="004A0AEF" w:rsidP="009E0E4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Уровень развития умения первичного восприятия текста.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73169D" w:rsidP="0073169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Уровень развития умения анализировать задачу, выявлять связь между компонентами. Уровень развития доказательного выбора арифметического действия</w:t>
            </w:r>
          </w:p>
        </w:tc>
        <w:tc>
          <w:tcPr>
            <w:tcW w:w="449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4A0AEF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Уровень умения решать задачи разными способами: уравнением, решение обратных задач, внесение искомых данных в таблицу.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6F290E" w:rsidRPr="009C5C1B" w:rsidTr="009E0E41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Опишите методы оценивания, используемые вами и вашими</w:t>
            </w:r>
            <w:r>
              <w:rPr>
                <w:rFonts w:ascii="Times New Roman" w:hAnsi="Times New Roman" w:cs="Times New Roman"/>
                <w:color w:val="auto"/>
              </w:rPr>
              <w:t xml:space="preserve"> учениками для выявления интере</w:t>
            </w:r>
            <w:r w:rsidRPr="0099753E">
              <w:rPr>
                <w:rFonts w:ascii="Times New Roman" w:hAnsi="Times New Roman" w:cs="Times New Roman"/>
                <w:color w:val="auto"/>
              </w:rPr>
              <w:t>сов и опыта самих учащихся, постановки учебных задач, набл</w:t>
            </w:r>
            <w:r>
              <w:rPr>
                <w:rFonts w:ascii="Times New Roman" w:hAnsi="Times New Roman" w:cs="Times New Roman"/>
                <w:color w:val="auto"/>
              </w:rPr>
              <w:t>юдения за успехами, анализа сде</w:t>
            </w:r>
            <w:r w:rsidRPr="0099753E">
              <w:rPr>
                <w:rFonts w:ascii="Times New Roman" w:hAnsi="Times New Roman" w:cs="Times New Roman"/>
                <w:color w:val="auto"/>
              </w:rPr>
              <w:t>ланной работы, контроля развития мыслительных умений высокого уровня и рефлексии обучения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на протяжении всего обучающего цикла. Эти методы могут включать использование графического организатора, журналов, анкетирования, контрольных листов, опросов, тестов, таблиц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с критериями оценивания продуктов проектной деятельности и др. Также опишите продукты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учебной деятельности учащихся, то есть презентации, письменные работы, или опишите действия учеников в совокупности с методами оценивания, которыми вы пользовались. В разделе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i/>
                <w:color w:val="auto"/>
              </w:rPr>
              <w:t>Организационные мероприятия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 опишите, кто, как и где осуществляет контроль.</w:t>
            </w:r>
          </w:p>
        </w:tc>
      </w:tr>
      <w:tr w:rsidR="006F290E" w:rsidRPr="005E7506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FD75A0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над задачей начинается со знакомства с её текстом. Уже при этом первичном знакомстве происходит анализ, цель которого  - выделение «ведущего» отношения среди множе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угих, установление связей между тем, что дано, и тем, что требуется найти.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На первый взгляд в этом нет ничего сложного, но действительность убеждает в обратном: нередко у учащихся формируется привычка выделения, выхватывания отдельного слова из контекста задачи как опорного.</w:t>
            </w:r>
            <w:proofErr w:type="gramEnd"/>
            <w:r w:rsidR="00070C7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Для устранения этого используются различные методические приёмы</w:t>
            </w:r>
            <w:r w:rsidR="00070C7B">
              <w:rPr>
                <w:rFonts w:ascii="Times New Roman" w:hAnsi="Times New Roman" w:cs="Times New Roman"/>
                <w:color w:val="auto"/>
              </w:rPr>
              <w:t>, способствующие осмыслению текста задачи.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896A73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Владение базовым уровнем по математике 3 класса</w:t>
            </w:r>
          </w:p>
        </w:tc>
      </w:tr>
      <w:tr w:rsidR="006F290E" w:rsidRPr="00FD75A0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836ABC" w:rsidP="009E0E41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Оценка начальных знаний учащихся с помощью диагностики. Учёт требований стандарта, составление критериев оценивания будущих работ. По итогам ведётся лист продвижения по проекту, где отмечается своевременное выполнение работы, правильность её выполнения, логичность изложения, подача информации.</w:t>
            </w:r>
            <w:r w:rsidR="00736250">
              <w:rPr>
                <w:i/>
                <w:iCs/>
                <w:lang w:val="ru-RU"/>
              </w:rPr>
              <w:t xml:space="preserve"> Творческий подход, умение делать выводы. После завершения работы над проектом, проводится </w:t>
            </w:r>
            <w:proofErr w:type="gramStart"/>
            <w:r w:rsidR="00736250">
              <w:rPr>
                <w:i/>
                <w:iCs/>
                <w:lang w:val="ru-RU"/>
              </w:rPr>
              <w:lastRenderedPageBreak/>
              <w:t>итоговая</w:t>
            </w:r>
            <w:proofErr w:type="gramEnd"/>
            <w:r w:rsidR="00736250">
              <w:rPr>
                <w:i/>
                <w:iCs/>
                <w:lang w:val="ru-RU"/>
              </w:rPr>
              <w:t xml:space="preserve"> дтагностика.</w:t>
            </w:r>
          </w:p>
        </w:tc>
      </w:tr>
      <w:tr w:rsidR="006F290E" w:rsidRPr="00736250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99753E" w:rsidRDefault="00836ABC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Деление на группы, работа совместно с учителем. Учитель помогает в занесении данных в таблицу, в выборе действий решения.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99753E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Опишите, как можно организовать языковую поддержку.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Опишите адаптивные материалы, например тексты на родном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языке, графические организаторы, иллюстрированные тексты,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двуязычные словари и другие средства для перевода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Опишите разные способы изучения содержания учебного материала, включая самостоятельные исследования и другие виды деятельности, помогающие ученикам показать или проявить то, что они изучили. Примерами такой деятельности могут быть усложненные задания, дополнительные задания, требующие более глубокого понимания материала, расширенные исследования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на близкие темы по выбору и открытые задания или проекты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Фотоаппарат, лазерный ди</w:t>
            </w:r>
            <w:r>
              <w:rPr>
                <w:rFonts w:ascii="Times New Roman" w:hAnsi="Times New Roman" w:cs="Times New Roman"/>
                <w:color w:val="auto"/>
              </w:rPr>
              <w:t>ск, видеомагнитофон, компьюте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ы), принтер, видеокамера,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цифровая каме</w:t>
            </w:r>
            <w:r>
              <w:rPr>
                <w:rFonts w:ascii="Times New Roman" w:hAnsi="Times New Roman" w:cs="Times New Roman"/>
                <w:color w:val="auto"/>
              </w:rPr>
              <w:t>ра, проекционная система, видео-</w:t>
            </w:r>
            <w:r w:rsidRPr="0099753E">
              <w:rPr>
                <w:rFonts w:ascii="Times New Roman" w:hAnsi="Times New Roman" w:cs="Times New Roman"/>
                <w:color w:val="auto"/>
              </w:rPr>
              <w:t>, конференц8оборудование, DVD</w:t>
            </w:r>
            <w:r>
              <w:rPr>
                <w:rFonts w:ascii="Times New Roman" w:hAnsi="Times New Roman" w:cs="Times New Roman"/>
                <w:color w:val="auto"/>
              </w:rPr>
              <w:t>-проигры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ватель, сканер, другие типы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интернет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соединений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>, телевизор</w:t>
            </w:r>
          </w:p>
        </w:tc>
      </w:tr>
      <w:tr w:rsidR="006F290E" w:rsidRPr="009C5C1B" w:rsidTr="009E0E41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6F290E" w:rsidRPr="009C5C1B" w:rsidTr="009E0E41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F290E" w:rsidRPr="0099753E" w:rsidRDefault="006F290E" w:rsidP="009E0E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 xml:space="preserve">жений, программы разработки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веб-</w:t>
            </w:r>
            <w:r w:rsidRPr="0099753E">
              <w:rPr>
                <w:rFonts w:ascii="Times New Roman" w:hAnsi="Times New Roman" w:cs="Times New Roman"/>
                <w:color w:val="auto"/>
              </w:rPr>
              <w:t>сайтов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, настольная издательская система,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веб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браузер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>, текстовые редакторы,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электронной почты,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CD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ROM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99753E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Учебники, методические пособия, хрестоматии, лабораторные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пособия, справочный материал и т.д.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99753E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 xml:space="preserve">Принадлежности, которые необходимо заказать или </w:t>
            </w:r>
            <w:proofErr w:type="gramStart"/>
            <w:r w:rsidRPr="0099753E">
              <w:rPr>
                <w:rFonts w:ascii="Times New Roman" w:hAnsi="Times New Roman" w:cs="Times New Roman"/>
                <w:color w:val="auto"/>
              </w:rPr>
              <w:t>подготовить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для использования в учебном проекте и которые характерны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для курса обучения. Не включайте сюда обыденные материалы,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которые можно встретить в каждом классе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5E7506" w:rsidRDefault="006F290E" w:rsidP="009E0E4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Список 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веб-адресов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необходимых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 для проведения проекта</w:t>
            </w:r>
          </w:p>
        </w:tc>
      </w:tr>
      <w:tr w:rsidR="006F290E" w:rsidRPr="009C5C1B" w:rsidTr="009E0E41">
        <w:trPr>
          <w:gridAfter w:val="1"/>
          <w:wAfter w:w="2279" w:type="dxa"/>
          <w:trHeight w:val="425"/>
        </w:trPr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290E" w:rsidRPr="0099753E" w:rsidRDefault="006F290E" w:rsidP="0073625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Кого нужно пригласить и ч</w:t>
            </w:r>
            <w:r>
              <w:rPr>
                <w:rFonts w:ascii="Times New Roman" w:hAnsi="Times New Roman" w:cs="Times New Roman"/>
                <w:color w:val="auto"/>
              </w:rPr>
              <w:t>то нужно организовать для успеш</w:t>
            </w:r>
            <w:r w:rsidRPr="0099753E">
              <w:rPr>
                <w:rFonts w:ascii="Times New Roman" w:hAnsi="Times New Roman" w:cs="Times New Roman"/>
                <w:color w:val="auto"/>
              </w:rPr>
              <w:t>ного проведени</w:t>
            </w:r>
            <w:r w:rsidR="00736250">
              <w:rPr>
                <w:rFonts w:ascii="Times New Roman" w:hAnsi="Times New Roman" w:cs="Times New Roman"/>
                <w:color w:val="auto"/>
              </w:rPr>
              <w:t xml:space="preserve">я проекта в процессе </w:t>
            </w:r>
            <w:proofErr w:type="gramStart"/>
            <w:r w:rsidR="00736250">
              <w:rPr>
                <w:rFonts w:ascii="Times New Roman" w:hAnsi="Times New Roman" w:cs="Times New Roman"/>
                <w:color w:val="auto"/>
              </w:rPr>
              <w:t>(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End"/>
            <w:r w:rsidRPr="0099753E">
              <w:rPr>
                <w:rFonts w:ascii="Times New Roman" w:hAnsi="Times New Roman" w:cs="Times New Roman"/>
                <w:color w:val="auto"/>
              </w:rPr>
              <w:t>эксперименты,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эксперты, родители</w:t>
            </w:r>
            <w:r w:rsidR="00736250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</w:tbl>
    <w:p w:rsidR="00FA2411" w:rsidRPr="006F290E" w:rsidRDefault="00FA2411">
      <w:pPr>
        <w:rPr>
          <w:lang w:val="ru-RU"/>
        </w:rPr>
      </w:pPr>
    </w:p>
    <w:sectPr w:rsidR="00FA2411" w:rsidRPr="006F290E" w:rsidSect="00FA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D8E"/>
    <w:multiLevelType w:val="hybridMultilevel"/>
    <w:tmpl w:val="D53C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0E"/>
    <w:rsid w:val="00070C7B"/>
    <w:rsid w:val="001949B7"/>
    <w:rsid w:val="00364B47"/>
    <w:rsid w:val="004A0AEF"/>
    <w:rsid w:val="004B1C26"/>
    <w:rsid w:val="0054310B"/>
    <w:rsid w:val="006123DF"/>
    <w:rsid w:val="006F290E"/>
    <w:rsid w:val="007174CA"/>
    <w:rsid w:val="007238A1"/>
    <w:rsid w:val="0073169D"/>
    <w:rsid w:val="00736250"/>
    <w:rsid w:val="007649FE"/>
    <w:rsid w:val="007658E5"/>
    <w:rsid w:val="00836ABC"/>
    <w:rsid w:val="008754EA"/>
    <w:rsid w:val="00896A73"/>
    <w:rsid w:val="009C5C1B"/>
    <w:rsid w:val="00AF26E4"/>
    <w:rsid w:val="00BD79E5"/>
    <w:rsid w:val="00E26B22"/>
    <w:rsid w:val="00FA2411"/>
    <w:rsid w:val="00F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6F290E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6F290E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2009-11-08T11:13:00Z</dcterms:created>
  <dcterms:modified xsi:type="dcterms:W3CDTF">2009-11-30T13:30:00Z</dcterms:modified>
</cp:coreProperties>
</file>